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7D40" w14:textId="77777777" w:rsidR="00576D36" w:rsidRDefault="00576D36" w:rsidP="00576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B81921" w14:textId="05B5EA19" w:rsidR="00576D36" w:rsidRPr="009C6B1D" w:rsidRDefault="00576D36" w:rsidP="00576D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6B1D">
        <w:rPr>
          <w:rFonts w:ascii="Times New Roman" w:hAnsi="Times New Roman" w:cs="Times New Roman"/>
          <w:b/>
          <w:bCs/>
        </w:rPr>
        <w:t xml:space="preserve">IMPACTS OF OXIDATIVE STRESS ON THE DEVELOPMENT OF </w:t>
      </w:r>
    </w:p>
    <w:p w14:paraId="092850D0" w14:textId="4038F913" w:rsidR="00576D36" w:rsidRPr="009C6B1D" w:rsidRDefault="00576D36" w:rsidP="00576D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6B1D">
        <w:rPr>
          <w:rFonts w:ascii="Times New Roman" w:hAnsi="Times New Roman" w:cs="Times New Roman"/>
          <w:b/>
          <w:bCs/>
        </w:rPr>
        <w:t>NEURODEGENERATIVE DISEASES</w:t>
      </w:r>
    </w:p>
    <w:p w14:paraId="000AADB2" w14:textId="77777777" w:rsidR="00576D36" w:rsidRPr="009C6B1D" w:rsidRDefault="00576D36" w:rsidP="00576D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A6D7BE" w14:textId="6E3E272E" w:rsidR="00576D36" w:rsidRPr="009C6B1D" w:rsidRDefault="00566912" w:rsidP="00576D36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6B1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576D36" w:rsidRPr="009C6B1D">
        <w:rPr>
          <w:rFonts w:ascii="Times New Roman" w:hAnsi="Times New Roman" w:cs="Times New Roman"/>
          <w:b/>
          <w:bCs/>
          <w:sz w:val="20"/>
          <w:szCs w:val="20"/>
        </w:rPr>
        <w:t>CARDOSO, An</w:t>
      </w:r>
      <w:r w:rsidR="00576D36" w:rsidRPr="009C6B1D">
        <w:rPr>
          <w:rFonts w:ascii="Times New Roman" w:hAnsi="Times New Roman" w:cs="Times New Roman"/>
          <w:b/>
          <w:bCs/>
          <w:sz w:val="20"/>
          <w:szCs w:val="20"/>
        </w:rPr>
        <w:t>a Paula dos Santos</w:t>
      </w:r>
      <w:r w:rsidR="00576D36" w:rsidRPr="009C6B1D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Pr="009C6B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576D36" w:rsidRPr="009C6B1D">
        <w:rPr>
          <w:rFonts w:ascii="Times New Roman" w:hAnsi="Times New Roman" w:cs="Times New Roman"/>
          <w:b/>
          <w:bCs/>
          <w:sz w:val="20"/>
          <w:szCs w:val="20"/>
        </w:rPr>
        <w:t xml:space="preserve">SILVA, </w:t>
      </w:r>
      <w:r w:rsidR="00576D36" w:rsidRPr="009C6B1D">
        <w:rPr>
          <w:rFonts w:ascii="Times New Roman" w:hAnsi="Times New Roman" w:cs="Times New Roman"/>
          <w:b/>
          <w:bCs/>
          <w:sz w:val="20"/>
          <w:szCs w:val="20"/>
        </w:rPr>
        <w:t>Paulo Roberto Lima da.</w:t>
      </w:r>
    </w:p>
    <w:p w14:paraId="111632BB" w14:textId="77777777" w:rsidR="00576D36" w:rsidRPr="009C6B1D" w:rsidRDefault="00576D36" w:rsidP="00576D36">
      <w:pP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</w:p>
    <w:p w14:paraId="1396BFD5" w14:textId="2EB7A6CA" w:rsidR="00576D36" w:rsidRPr="009C6B1D" w:rsidRDefault="00576D36" w:rsidP="00566912">
      <w:pPr>
        <w:spacing w:after="0" w:line="240" w:lineRule="auto"/>
        <w:ind w:left="2002" w:right="2013"/>
        <w:jc w:val="center"/>
        <w:rPr>
          <w:rFonts w:ascii="Times New Roman" w:hAnsi="Times New Roman" w:cs="Times New Roman"/>
          <w:sz w:val="20"/>
          <w:szCs w:val="20"/>
        </w:rPr>
      </w:pPr>
      <w:r w:rsidRPr="009C6B1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66912" w:rsidRPr="009C6B1D">
        <w:rPr>
          <w:rFonts w:ascii="Times New Roman" w:hAnsi="Times New Roman" w:cs="Times New Roman"/>
          <w:sz w:val="20"/>
          <w:szCs w:val="20"/>
        </w:rPr>
        <w:t xml:space="preserve">Ciências Biológicas </w:t>
      </w:r>
      <w:proofErr w:type="spellStart"/>
      <w:r w:rsidR="00E46758" w:rsidRPr="009C6B1D">
        <w:rPr>
          <w:rFonts w:ascii="Times New Roman" w:hAnsi="Times New Roman" w:cs="Times New Roman"/>
          <w:sz w:val="20"/>
          <w:szCs w:val="20"/>
        </w:rPr>
        <w:t>Graduate</w:t>
      </w:r>
      <w:proofErr w:type="spellEnd"/>
      <w:r w:rsidR="00E46758" w:rsidRPr="009C6B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6758" w:rsidRPr="009C6B1D">
        <w:rPr>
          <w:rFonts w:ascii="Times New Roman" w:hAnsi="Times New Roman" w:cs="Times New Roman"/>
          <w:sz w:val="20"/>
          <w:szCs w:val="20"/>
        </w:rPr>
        <w:t>Course</w:t>
      </w:r>
      <w:proofErr w:type="spellEnd"/>
      <w:r w:rsidR="00E46758" w:rsidRPr="009C6B1D">
        <w:rPr>
          <w:rFonts w:ascii="Times New Roman" w:hAnsi="Times New Roman" w:cs="Times New Roman"/>
          <w:sz w:val="20"/>
          <w:szCs w:val="20"/>
        </w:rPr>
        <w:t xml:space="preserve"> </w:t>
      </w:r>
      <w:r w:rsidR="00566912" w:rsidRPr="009C6B1D">
        <w:rPr>
          <w:rFonts w:ascii="Times New Roman" w:hAnsi="Times New Roman" w:cs="Times New Roman"/>
          <w:sz w:val="20"/>
          <w:szCs w:val="20"/>
        </w:rPr>
        <w:t xml:space="preserve">- </w:t>
      </w:r>
      <w:r w:rsidRPr="009C6B1D">
        <w:rPr>
          <w:rFonts w:ascii="Times New Roman" w:hAnsi="Times New Roman" w:cs="Times New Roman"/>
          <w:sz w:val="20"/>
          <w:szCs w:val="20"/>
        </w:rPr>
        <w:t>Centro</w:t>
      </w:r>
      <w:r w:rsidRPr="009C6B1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Universitário</w:t>
      </w:r>
      <w:r w:rsidRPr="009C6B1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das</w:t>
      </w:r>
      <w:r w:rsidRPr="009C6B1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Faculdades</w:t>
      </w:r>
      <w:r w:rsidRPr="009C6B1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Integradas</w:t>
      </w:r>
      <w:r w:rsidRPr="009C6B1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de</w:t>
      </w:r>
      <w:r w:rsidRPr="009C6B1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Ourinhos</w:t>
      </w:r>
      <w:r w:rsidRPr="009C6B1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-</w:t>
      </w:r>
      <w:r w:rsidRPr="009C6B1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</w:rPr>
        <w:t>Uni</w:t>
      </w:r>
      <w:r w:rsidRPr="009C6B1D">
        <w:rPr>
          <w:rFonts w:ascii="Times New Roman" w:hAnsi="Times New Roman" w:cs="Times New Roman"/>
          <w:i/>
          <w:sz w:val="20"/>
          <w:szCs w:val="20"/>
        </w:rPr>
        <w:t>fio</w:t>
      </w:r>
      <w:r w:rsidRPr="009C6B1D">
        <w:rPr>
          <w:rFonts w:ascii="Times New Roman" w:hAnsi="Times New Roman" w:cs="Times New Roman"/>
          <w:sz w:val="20"/>
          <w:szCs w:val="20"/>
        </w:rPr>
        <w:t>/FEMM</w:t>
      </w:r>
      <w:r w:rsidR="00E46758" w:rsidRPr="009C6B1D">
        <w:rPr>
          <w:rFonts w:ascii="Times New Roman" w:hAnsi="Times New Roman" w:cs="Times New Roman"/>
          <w:sz w:val="20"/>
          <w:szCs w:val="20"/>
        </w:rPr>
        <w:t xml:space="preserve"> – Ourinhos, SP, </w:t>
      </w:r>
      <w:proofErr w:type="spellStart"/>
      <w:r w:rsidR="00E46758" w:rsidRPr="009C6B1D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="00E46758" w:rsidRPr="009C6B1D">
        <w:rPr>
          <w:rFonts w:ascii="Times New Roman" w:hAnsi="Times New Roman" w:cs="Times New Roman"/>
          <w:sz w:val="20"/>
          <w:szCs w:val="20"/>
        </w:rPr>
        <w:t>.</w:t>
      </w:r>
    </w:p>
    <w:p w14:paraId="50551E74" w14:textId="77777777" w:rsidR="00566912" w:rsidRPr="009C6B1D" w:rsidRDefault="00566912" w:rsidP="00566912">
      <w:pPr>
        <w:spacing w:after="0" w:line="240" w:lineRule="auto"/>
        <w:ind w:left="2002" w:right="2013"/>
        <w:jc w:val="center"/>
        <w:rPr>
          <w:rFonts w:ascii="Times New Roman" w:hAnsi="Times New Roman" w:cs="Times New Roman"/>
          <w:sz w:val="20"/>
          <w:szCs w:val="20"/>
        </w:rPr>
      </w:pPr>
    </w:p>
    <w:p w14:paraId="660C691E" w14:textId="5B6CF8B1" w:rsidR="009C6B1D" w:rsidRPr="009C6B1D" w:rsidRDefault="00566912" w:rsidP="00E467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9C6B1D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2</w:t>
      </w:r>
      <w:r w:rsidRPr="009C6B1D">
        <w:rPr>
          <w:rFonts w:ascii="Times New Roman" w:hAnsi="Times New Roman" w:cs="Times New Roman"/>
          <w:sz w:val="20"/>
          <w:szCs w:val="20"/>
          <w:lang w:val="it-IT"/>
        </w:rPr>
        <w:t>Medi</w:t>
      </w:r>
      <w:r w:rsidR="009C6B1D" w:rsidRPr="009C6B1D">
        <w:rPr>
          <w:rFonts w:ascii="Times New Roman" w:hAnsi="Times New Roman" w:cs="Times New Roman"/>
          <w:sz w:val="20"/>
          <w:szCs w:val="20"/>
          <w:lang w:val="it-IT"/>
        </w:rPr>
        <w:t>cal</w:t>
      </w:r>
      <w:r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C6B1D" w:rsidRPr="009C6B1D">
        <w:rPr>
          <w:rFonts w:ascii="Times New Roman" w:hAnsi="Times New Roman" w:cs="Times New Roman"/>
          <w:sz w:val="20"/>
          <w:szCs w:val="20"/>
          <w:lang w:val="it-IT"/>
        </w:rPr>
        <w:t>Postg</w:t>
      </w:r>
      <w:r w:rsidR="00E46758"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raduate Program </w:t>
      </w:r>
      <w:r w:rsidRPr="009C6B1D">
        <w:rPr>
          <w:rFonts w:ascii="Times New Roman" w:hAnsi="Times New Roman" w:cs="Times New Roman"/>
          <w:sz w:val="20"/>
          <w:szCs w:val="20"/>
          <w:lang w:val="it-IT"/>
        </w:rPr>
        <w:t>–</w:t>
      </w:r>
      <w:r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E46758"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MCG – Medical College of Georgia </w:t>
      </w:r>
      <w:r w:rsidR="009C6B1D" w:rsidRPr="009C6B1D">
        <w:rPr>
          <w:rFonts w:ascii="Times New Roman" w:hAnsi="Times New Roman" w:cs="Times New Roman"/>
          <w:sz w:val="20"/>
          <w:szCs w:val="20"/>
          <w:lang w:val="it-IT"/>
        </w:rPr>
        <w:t>–</w:t>
      </w:r>
      <w:r w:rsidR="00E46758"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</w:p>
    <w:p w14:paraId="64D16F74" w14:textId="0DE6B076" w:rsidR="00566912" w:rsidRPr="009C6B1D" w:rsidRDefault="00566912" w:rsidP="00E467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9C6B1D">
        <w:rPr>
          <w:rFonts w:ascii="Times New Roman" w:hAnsi="Times New Roman" w:cs="Times New Roman"/>
          <w:sz w:val="20"/>
          <w:szCs w:val="20"/>
          <w:lang w:val="it-IT"/>
        </w:rPr>
        <w:t>Georgia University</w:t>
      </w:r>
      <w:r w:rsidRPr="009C6B1D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9C6B1D">
        <w:rPr>
          <w:rFonts w:ascii="Times New Roman" w:hAnsi="Times New Roman" w:cs="Times New Roman"/>
          <w:sz w:val="20"/>
          <w:szCs w:val="20"/>
          <w:lang w:val="it-IT"/>
        </w:rPr>
        <w:t>–</w:t>
      </w:r>
      <w:r w:rsidRPr="009C6B1D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Athens, GA, USA</w:t>
      </w:r>
      <w:r w:rsidR="00E46758" w:rsidRPr="009C6B1D">
        <w:rPr>
          <w:rFonts w:ascii="Times New Roman" w:hAnsi="Times New Roman" w:cs="Times New Roman"/>
          <w:spacing w:val="-1"/>
          <w:sz w:val="20"/>
          <w:szCs w:val="20"/>
          <w:lang w:val="it-IT"/>
        </w:rPr>
        <w:t>.</w:t>
      </w:r>
    </w:p>
    <w:p w14:paraId="4AD26D3F" w14:textId="77777777" w:rsidR="00576D36" w:rsidRPr="00576D36" w:rsidRDefault="00576D36" w:rsidP="00576D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6AB10284" w14:textId="0C6F23E5" w:rsidR="00576D36" w:rsidRDefault="00E46758" w:rsidP="00576D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6758">
        <w:rPr>
          <w:rFonts w:ascii="Times New Roman" w:hAnsi="Times New Roman" w:cs="Times New Roman"/>
          <w:b/>
          <w:bCs/>
          <w:sz w:val="20"/>
          <w:szCs w:val="20"/>
        </w:rPr>
        <w:t>INTRODUCTION: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Oxidative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stress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widely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investigated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determining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factor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onset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progression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neurodegenerative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Alzheimer’s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Parkinson’s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amyotrophic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lateral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sclerosis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excessive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production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reactive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oxygen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(ROS),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imbalance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cellular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damage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proteins,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lipids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DNA,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compromising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neuronal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integrity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. </w:t>
      </w:r>
      <w:r w:rsidRPr="00E46758">
        <w:rPr>
          <w:rFonts w:ascii="Times New Roman" w:hAnsi="Times New Roman" w:cs="Times New Roman"/>
          <w:b/>
          <w:bCs/>
          <w:sz w:val="20"/>
          <w:szCs w:val="20"/>
        </w:rPr>
        <w:t>OBJECTIVE: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aimed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review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recent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main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involved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generation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oxidative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stress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its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repercussions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central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nervous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system. </w:t>
      </w:r>
      <w:r w:rsidRPr="00576D36">
        <w:rPr>
          <w:rFonts w:ascii="Times New Roman" w:hAnsi="Times New Roman" w:cs="Times New Roman"/>
          <w:b/>
          <w:bCs/>
          <w:sz w:val="20"/>
          <w:szCs w:val="20"/>
        </w:rPr>
        <w:t>METHODOLOGY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576D36">
        <w:rPr>
          <w:rFonts w:ascii="Times New Roman" w:hAnsi="Times New Roman" w:cs="Times New Roman"/>
          <w:sz w:val="20"/>
          <w:szCs w:val="20"/>
        </w:rPr>
        <w:t xml:space="preserve"> </w:t>
      </w:r>
      <w:r w:rsidR="00576D36" w:rsidRPr="00576D36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methodology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consisted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bibliographic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search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PubMed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SciELO,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Web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Science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databases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emphasis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articles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2025. A total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65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addressing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mitochondrial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alterations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microglial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activation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failures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endogenous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systems.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6758">
        <w:rPr>
          <w:rFonts w:ascii="Times New Roman" w:hAnsi="Times New Roman" w:cs="Times New Roman"/>
          <w:b/>
          <w:bCs/>
          <w:sz w:val="20"/>
          <w:szCs w:val="20"/>
        </w:rPr>
        <w:t>RESULTS:</w:t>
      </w:r>
      <w:r w:rsidR="00576D36" w:rsidRPr="00576D36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redox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imbalance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contributes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only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neuronal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death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but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inflammatory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progression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accelerating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course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Therapeutic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strategies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involving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natural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antioxidants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mitochondrial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modulators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synthetic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compounds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promising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in experimental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studies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limitations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efficacy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still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remain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. </w:t>
      </w:r>
      <w:r w:rsidRPr="00E46758">
        <w:rPr>
          <w:rFonts w:ascii="Times New Roman" w:hAnsi="Times New Roman" w:cs="Times New Roman"/>
          <w:b/>
          <w:bCs/>
          <w:sz w:val="20"/>
          <w:szCs w:val="20"/>
        </w:rPr>
        <w:t>CONCLUSION: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6D36" w:rsidRPr="00576D36">
        <w:rPr>
          <w:rFonts w:ascii="Times New Roman" w:hAnsi="Times New Roman" w:cs="Times New Roman"/>
          <w:sz w:val="20"/>
          <w:szCs w:val="20"/>
        </w:rPr>
        <w:t xml:space="preserve">It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concluded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oxidative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stress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a central target for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therapies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reinforcing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need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translational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integrates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molecular,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pharmacological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approaches for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neurodegenerative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76D36" w:rsidRPr="00576D36">
        <w:rPr>
          <w:rFonts w:ascii="Times New Roman" w:hAnsi="Times New Roman" w:cs="Times New Roman"/>
          <w:sz w:val="20"/>
          <w:szCs w:val="20"/>
        </w:rPr>
        <w:t>diseases</w:t>
      </w:r>
      <w:proofErr w:type="spellEnd"/>
      <w:r w:rsidR="00576D36" w:rsidRPr="00576D36">
        <w:rPr>
          <w:rFonts w:ascii="Times New Roman" w:hAnsi="Times New Roman" w:cs="Times New Roman"/>
          <w:sz w:val="20"/>
          <w:szCs w:val="20"/>
        </w:rPr>
        <w:t>.</w:t>
      </w:r>
    </w:p>
    <w:p w14:paraId="64C0EBB6" w14:textId="77777777" w:rsidR="00E46758" w:rsidRDefault="00E46758" w:rsidP="00576D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168EFE" w14:textId="08021E1C" w:rsidR="00E46758" w:rsidRPr="00576D36" w:rsidRDefault="00E46758" w:rsidP="00576D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9C6B1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Keywords: </w:t>
      </w:r>
      <w:r w:rsidR="009C6B1D" w:rsidRPr="009C6B1D">
        <w:rPr>
          <w:rFonts w:ascii="Times New Roman" w:hAnsi="Times New Roman" w:cs="Times New Roman"/>
          <w:sz w:val="20"/>
          <w:szCs w:val="20"/>
          <w:lang w:val="it-IT"/>
        </w:rPr>
        <w:t xml:space="preserve">oxidative stress; </w:t>
      </w:r>
      <w:r w:rsidR="009C6B1D">
        <w:rPr>
          <w:rFonts w:ascii="Times New Roman" w:hAnsi="Times New Roman" w:cs="Times New Roman"/>
          <w:sz w:val="20"/>
          <w:szCs w:val="20"/>
          <w:lang w:val="it-IT"/>
        </w:rPr>
        <w:t xml:space="preserve">Parkison; </w:t>
      </w:r>
      <w:r w:rsidR="009C6B1D" w:rsidRPr="009C6B1D">
        <w:rPr>
          <w:rFonts w:ascii="Times New Roman" w:hAnsi="Times New Roman" w:cs="Times New Roman"/>
          <w:sz w:val="20"/>
          <w:szCs w:val="20"/>
          <w:lang w:val="it-IT"/>
        </w:rPr>
        <w:t>neurodegenerative stress; therapeutic strategies</w:t>
      </w:r>
      <w:r w:rsidR="009C6B1D">
        <w:rPr>
          <w:rFonts w:ascii="Times New Roman" w:hAnsi="Times New Roman" w:cs="Times New Roman"/>
          <w:sz w:val="20"/>
          <w:szCs w:val="20"/>
          <w:lang w:val="it-IT"/>
        </w:rPr>
        <w:t>; Alzeimer.</w:t>
      </w:r>
    </w:p>
    <w:p w14:paraId="47F46F53" w14:textId="77777777" w:rsidR="00576D36" w:rsidRDefault="00576D36" w:rsidP="00576D36">
      <w:pPr>
        <w:rPr>
          <w:lang w:val="it-IT"/>
        </w:rPr>
      </w:pPr>
    </w:p>
    <w:p w14:paraId="4FF06F03" w14:textId="77777777" w:rsidR="009C6B1D" w:rsidRPr="009C6B1D" w:rsidRDefault="009C6B1D" w:rsidP="00576D36">
      <w:pPr>
        <w:rPr>
          <w:lang w:val="it-IT"/>
        </w:rPr>
      </w:pPr>
    </w:p>
    <w:sectPr w:rsidR="009C6B1D" w:rsidRPr="009C6B1D" w:rsidSect="008C3273">
      <w:type w:val="continuous"/>
      <w:pgSz w:w="11906" w:h="16838"/>
      <w:pgMar w:top="1701" w:right="1134" w:bottom="1134" w:left="1701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6"/>
    <w:rsid w:val="00286978"/>
    <w:rsid w:val="00454A6F"/>
    <w:rsid w:val="0045672F"/>
    <w:rsid w:val="005179F5"/>
    <w:rsid w:val="00551D82"/>
    <w:rsid w:val="00566912"/>
    <w:rsid w:val="00576D36"/>
    <w:rsid w:val="008C3273"/>
    <w:rsid w:val="009C6B1D"/>
    <w:rsid w:val="00B33FF2"/>
    <w:rsid w:val="00B65DAB"/>
    <w:rsid w:val="00B82141"/>
    <w:rsid w:val="00BD0D2E"/>
    <w:rsid w:val="00E46758"/>
    <w:rsid w:val="00EB1EFA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A5DE"/>
  <w15:chartTrackingRefBased/>
  <w15:docId w15:val="{E1365A98-B739-4CF2-80CA-D56BADB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6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6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6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6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6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6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D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6D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6D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6D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6D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6D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6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6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6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6D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6D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6D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6D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6D3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76D36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76D36"/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325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Odair Francisco</dc:creator>
  <cp:keywords/>
  <dc:description/>
  <cp:lastModifiedBy>Odair Francisco</cp:lastModifiedBy>
  <cp:revision>1</cp:revision>
  <dcterms:created xsi:type="dcterms:W3CDTF">2025-09-08T01:35:00Z</dcterms:created>
  <dcterms:modified xsi:type="dcterms:W3CDTF">2025-09-08T02:15:00Z</dcterms:modified>
</cp:coreProperties>
</file>